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8" w:rsidRDefault="00CA297B" w:rsidP="00CA297B">
      <w:pPr>
        <w:jc w:val="center"/>
        <w:rPr>
          <w:rFonts w:asciiTheme="majorHAnsi" w:hAnsiTheme="majorHAnsi"/>
          <w:sz w:val="24"/>
          <w:szCs w:val="24"/>
        </w:rPr>
      </w:pPr>
      <w:r w:rsidRPr="00CA297B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933665" cy="1117659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854" cy="11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7B" w:rsidRPr="00CA297B" w:rsidRDefault="00420F00" w:rsidP="00CA297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2" o:spid="_x0000_s1026" style="position:absolute;left:0;text-align:left;z-index:251658240;visibility:visible" from="12.4pt,-10.4pt" to="451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IszgEAANkDAAAOAAAAZHJzL2Uyb0RvYy54bWysU8uO0zAU3SPNP1jeT5MUBUrUdBYzgg2C&#10;CmY+wONcNxZ+yTZNwo4Ffwb/xbXTZhAgjQaxcWv7nnPuOb7ZXo1akSP4IK1pabUqKQHDbSfNoaV3&#10;t68vN5SEyEzHlDXQ0gkCvdpdPNsOroG17a3qwBMkMaEZXEv7GF1TFIH3oFlYWQcGL4X1mkXc+kPR&#10;eTYgu1bFuixfFIP1nfOWQwh4ejNf0l3mFwJ4fC9EgEhUS7G3mFef1/u0Frstaw6euV7yUxvsH7rQ&#10;TBoUXahuWGTks5d/UGnJvQ1WxBW3urBCSA7ZA7qpyt/cfOyZg+wFwwluiSn8P1r+7rj3RHYtXVNi&#10;mMYn+vH1+zf+xchPBHMN0SpppB0msk5hDS40iLk2e3/aBbf3yfkovE6/6ImMOeBpCRjGSDge1vWm&#10;evW8poSf74oHoPMhvgGrUTbgO6Fs8s4adnwbIoph6bkkHStDBpy4evOyTo0VqbO5l/wvTgrmsg8g&#10;0CCqV5kujxZcK0+ODIeCcQ4mVpkikWJ1ggmp1AIsHwee6hMU8tg9BbwgsrI1cQFraaz/m3oczy2L&#10;uf6cwOw7RXBvuym/Uo4G5ydHeJr1NKC/7jP84Yvc/QQAAP//AwBQSwMEFAAGAAgAAAAhANmCsDnb&#10;AAAACgEAAA8AAABkcnMvZG93bnJldi54bWxMj8FKw0AQhu+C77CM4M3uWmupMZtShB4EEYx632TH&#10;JDY7G7PTNn17RxD0ON/8/PNNvp5Crw44pi6SheuZAYVUR99RY+HtdXu1ApXYkXd9JLRwwgTr4vws&#10;d5mPR3rBQ8mNkhJKmbPQMg+Z1qluMbg0iwOS7D7iGBzLODbaj+4o5aHXc2OWOriO5ELrBnxosd6V&#10;+2Bhacr37WNMmyfefVahf+av0y1be3kxbe5BMU78F4YffVGHQpyquCefVG9hvhBzFr4yC1ASuDM3&#10;Qqpfootc/3+h+AYAAP//AwBQSwECLQAUAAYACAAAACEAtoM4kv4AAADhAQAAEwAAAAAAAAAAAAAA&#10;AAAAAAAAW0NvbnRlbnRfVHlwZXNdLnhtbFBLAQItABQABgAIAAAAIQA4/SH/1gAAAJQBAAALAAAA&#10;AAAAAAAAAAAAAC8BAABfcmVscy8ucmVsc1BLAQItABQABgAIAAAAIQCHGQIszgEAANkDAAAOAAAA&#10;AAAAAAAAAAAAAC4CAABkcnMvZTJvRG9jLnhtbFBLAQItABQABgAIAAAAIQDZgrA52wAAAAoBAAAP&#10;AAAAAAAAAAAAAAAAACgEAABkcnMvZG93bnJldi54bWxQSwUGAAAAAAQABADzAAAAMAUAAAAA&#10;" strokecolor="#4579b8 [3044]" strokeweight="1.25pt"/>
        </w:pict>
      </w:r>
    </w:p>
    <w:p w:rsidR="00E377EC" w:rsidRPr="006468B5" w:rsidRDefault="00E377EC" w:rsidP="00E96528">
      <w:pPr>
        <w:pStyle w:val="Tytu"/>
        <w:jc w:val="center"/>
        <w:rPr>
          <w:rFonts w:cs="Arial"/>
          <w:b/>
          <w:bCs/>
          <w:sz w:val="32"/>
          <w:szCs w:val="32"/>
        </w:rPr>
      </w:pPr>
      <w:r w:rsidRPr="006468B5">
        <w:rPr>
          <w:b/>
          <w:bCs/>
          <w:sz w:val="32"/>
          <w:szCs w:val="32"/>
        </w:rPr>
        <w:t xml:space="preserve">PROCEDURA </w:t>
      </w:r>
      <w:r w:rsidR="004B7B0D" w:rsidRPr="006468B5">
        <w:rPr>
          <w:rFonts w:cs="Arial"/>
          <w:b/>
          <w:bCs/>
          <w:sz w:val="32"/>
          <w:szCs w:val="32"/>
        </w:rPr>
        <w:t xml:space="preserve">WERYFIKACJI EFEKTÓW UCZENIA SIĘ </w:t>
      </w:r>
      <w:r w:rsidR="00E96528" w:rsidRPr="006468B5">
        <w:rPr>
          <w:rFonts w:cs="Arial"/>
          <w:b/>
          <w:bCs/>
          <w:sz w:val="32"/>
          <w:szCs w:val="32"/>
        </w:rPr>
        <w:br/>
      </w:r>
      <w:r w:rsidR="004B7B0D" w:rsidRPr="006468B5">
        <w:rPr>
          <w:rFonts w:cs="Arial"/>
          <w:b/>
          <w:bCs/>
          <w:sz w:val="32"/>
          <w:szCs w:val="32"/>
        </w:rPr>
        <w:t>W</w:t>
      </w:r>
      <w:r w:rsidR="00E96528" w:rsidRPr="006468B5">
        <w:rPr>
          <w:rFonts w:cs="Arial"/>
          <w:b/>
          <w:bCs/>
          <w:sz w:val="32"/>
          <w:szCs w:val="32"/>
        </w:rPr>
        <w:t xml:space="preserve"> </w:t>
      </w:r>
      <w:r w:rsidR="004B7B0D" w:rsidRPr="006468B5">
        <w:rPr>
          <w:b/>
          <w:bCs/>
          <w:sz w:val="32"/>
          <w:szCs w:val="32"/>
        </w:rPr>
        <w:t>KSZTAŁCENIU ZDALNYM</w:t>
      </w:r>
    </w:p>
    <w:p w:rsidR="00CA297B" w:rsidRPr="00CA297B" w:rsidRDefault="00CA297B" w:rsidP="005D1D4F">
      <w:pPr>
        <w:jc w:val="center"/>
        <w:rPr>
          <w:rFonts w:asciiTheme="majorHAnsi" w:hAnsiTheme="majorHAnsi"/>
          <w:b/>
          <w:sz w:val="24"/>
          <w:szCs w:val="24"/>
        </w:rPr>
      </w:pPr>
    </w:p>
    <w:p w:rsidR="00CA297B" w:rsidRPr="004B7B0D" w:rsidRDefault="00647E68" w:rsidP="00C57A6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Cel i zakres procedury</w:t>
      </w:r>
    </w:p>
    <w:p w:rsidR="00647E68" w:rsidRPr="004B7B0D" w:rsidRDefault="00647E68" w:rsidP="00C57A6D">
      <w:pPr>
        <w:pStyle w:val="Nagwek1"/>
        <w:spacing w:before="120" w:line="276" w:lineRule="auto"/>
        <w:jc w:val="both"/>
        <w:rPr>
          <w:rFonts w:cs="Arial"/>
          <w:bCs/>
          <w:color w:val="auto"/>
          <w:sz w:val="24"/>
          <w:szCs w:val="24"/>
        </w:rPr>
      </w:pPr>
      <w:r w:rsidRPr="004B7B0D">
        <w:rPr>
          <w:color w:val="auto"/>
          <w:sz w:val="24"/>
          <w:szCs w:val="24"/>
        </w:rPr>
        <w:t xml:space="preserve">Celem procedury jest określenie </w:t>
      </w:r>
      <w:r w:rsidR="004B7B0D" w:rsidRPr="004B7B0D">
        <w:rPr>
          <w:rFonts w:cs="Arial"/>
          <w:bCs/>
          <w:color w:val="auto"/>
          <w:sz w:val="24"/>
          <w:szCs w:val="24"/>
        </w:rPr>
        <w:t xml:space="preserve">szczegółowych wytycznych w sprawie </w:t>
      </w:r>
      <w:r w:rsidR="004B7B0D" w:rsidRPr="004B7B0D">
        <w:rPr>
          <w:rFonts w:cs="Arial"/>
          <w:bCs/>
          <w:color w:val="auto"/>
          <w:sz w:val="24"/>
          <w:szCs w:val="24"/>
        </w:rPr>
        <w:br/>
        <w:t>organizacji i przeprowadzania weryfikacji efektów uczenia się z wykorzystaniem metod kształcenia</w:t>
      </w:r>
      <w:r w:rsidR="004B7B0D">
        <w:rPr>
          <w:rFonts w:cs="Arial"/>
          <w:bCs/>
          <w:color w:val="auto"/>
          <w:sz w:val="24"/>
          <w:szCs w:val="24"/>
        </w:rPr>
        <w:t xml:space="preserve"> na odległość</w:t>
      </w:r>
      <w:r w:rsidR="00E377EC" w:rsidRPr="004B7B0D">
        <w:rPr>
          <w:color w:val="auto"/>
          <w:sz w:val="24"/>
          <w:szCs w:val="24"/>
        </w:rPr>
        <w:t xml:space="preserve">. </w:t>
      </w:r>
      <w:r w:rsidR="000A0694" w:rsidRPr="004B7B0D">
        <w:rPr>
          <w:color w:val="auto"/>
          <w:sz w:val="24"/>
          <w:szCs w:val="24"/>
        </w:rPr>
        <w:t>Procedura obejmuje swym zakresem studi</w:t>
      </w:r>
      <w:r w:rsidR="00E377EC" w:rsidRPr="004B7B0D">
        <w:rPr>
          <w:color w:val="auto"/>
          <w:sz w:val="24"/>
          <w:szCs w:val="24"/>
        </w:rPr>
        <w:t>a</w:t>
      </w:r>
      <w:r w:rsidR="000A0694" w:rsidRPr="004B7B0D">
        <w:rPr>
          <w:color w:val="auto"/>
          <w:sz w:val="24"/>
          <w:szCs w:val="24"/>
        </w:rPr>
        <w:t xml:space="preserve"> I, II i III s</w:t>
      </w:r>
      <w:r w:rsidR="00E377EC" w:rsidRPr="004B7B0D">
        <w:rPr>
          <w:color w:val="auto"/>
          <w:sz w:val="24"/>
          <w:szCs w:val="24"/>
        </w:rPr>
        <w:t>topnia</w:t>
      </w:r>
      <w:r w:rsidR="000A0694" w:rsidRPr="004B7B0D">
        <w:rPr>
          <w:color w:val="auto"/>
          <w:sz w:val="24"/>
          <w:szCs w:val="24"/>
        </w:rPr>
        <w:t>.</w:t>
      </w:r>
    </w:p>
    <w:p w:rsidR="000A0694" w:rsidRPr="00CA297B" w:rsidRDefault="000A0694" w:rsidP="000A0694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806EEA" w:rsidRPr="00CA297B" w:rsidRDefault="00806EEA" w:rsidP="00655F32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Podstawa prawna procedury</w:t>
      </w:r>
    </w:p>
    <w:p w:rsidR="00A94F3D" w:rsidRPr="00A94F3D" w:rsidRDefault="00A94F3D" w:rsidP="00C57A6D">
      <w:pPr>
        <w:pStyle w:val="Akapitzlist"/>
        <w:numPr>
          <w:ilvl w:val="0"/>
          <w:numId w:val="15"/>
        </w:numPr>
        <w:suppressAutoHyphens w:val="0"/>
        <w:spacing w:after="12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</w:t>
      </w:r>
      <w:r w:rsidRPr="00A94F3D">
        <w:rPr>
          <w:rFonts w:asciiTheme="majorHAnsi" w:hAnsiTheme="majorHAnsi" w:cs="Arial"/>
          <w:sz w:val="24"/>
          <w:szCs w:val="24"/>
        </w:rPr>
        <w:t>stawy z dnia 20 lipca 2018 r. Prawo o szkolnictwie wyższym i nauce (Dz. U. z 2020 r. poz. 85, z późn. zm.);</w:t>
      </w:r>
    </w:p>
    <w:p w:rsidR="00655F32" w:rsidRDefault="00A94F3D" w:rsidP="00C57A6D">
      <w:pPr>
        <w:pStyle w:val="Akapitzlist"/>
        <w:numPr>
          <w:ilvl w:val="0"/>
          <w:numId w:val="15"/>
        </w:numPr>
        <w:suppressAutoHyphens w:val="0"/>
        <w:spacing w:after="120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Pr="00A94F3D">
        <w:rPr>
          <w:rFonts w:asciiTheme="majorHAnsi" w:hAnsiTheme="majorHAnsi" w:cs="Arial"/>
          <w:sz w:val="24"/>
          <w:szCs w:val="24"/>
        </w:rPr>
        <w:t>ozporządzenia Ministra Nauki i Szkolnictwa Wyższego z dnia 27 września 2018 r. w sprawie studiów (Dz. U. z 2018 r. poz. 1861, z późn. zm.)</w:t>
      </w:r>
      <w:r>
        <w:rPr>
          <w:rFonts w:asciiTheme="majorHAnsi" w:hAnsiTheme="majorHAnsi" w:cs="Arial"/>
          <w:sz w:val="24"/>
          <w:szCs w:val="24"/>
        </w:rPr>
        <w:t>;</w:t>
      </w:r>
    </w:p>
    <w:p w:rsidR="00A94F3D" w:rsidRPr="00A94F3D" w:rsidRDefault="00A94F3D" w:rsidP="00A94F3D">
      <w:pPr>
        <w:pStyle w:val="Akapitzlist"/>
        <w:suppressAutoHyphens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94F3D" w:rsidRPr="00CF60B6" w:rsidRDefault="000A0694" w:rsidP="00CF60B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CA297B">
        <w:rPr>
          <w:rFonts w:asciiTheme="majorHAnsi" w:hAnsiTheme="majorHAnsi"/>
          <w:b/>
          <w:sz w:val="24"/>
          <w:szCs w:val="24"/>
        </w:rPr>
        <w:t>Opis realizacji procedury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F60B6">
        <w:rPr>
          <w:rFonts w:asciiTheme="majorHAnsi" w:hAnsiTheme="majorHAnsi" w:cs="Arial"/>
          <w:spacing w:val="-2"/>
          <w:sz w:val="24"/>
          <w:szCs w:val="24"/>
        </w:rPr>
        <w:t>Dla przedmiotów objętych zdalną weryfikacją efektów uczenia się</w:t>
      </w:r>
      <w:r w:rsidRPr="00CF60B6">
        <w:rPr>
          <w:rFonts w:asciiTheme="majorHAnsi" w:hAnsiTheme="majorHAnsi" w:cs="Arial"/>
          <w:sz w:val="24"/>
          <w:szCs w:val="24"/>
        </w:rPr>
        <w:t xml:space="preserve"> zaliczenia cząstkowe, zaliczenia końcowe oraz egzaminy ustne i pisemne odbywają się przy wykorzystaniu metod nauczania na odległość.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Weryfikacja efektów uczenia się w trybie zdalnym jest możliwa przy użyciu platformy Microsoft Teams.</w:t>
      </w:r>
    </w:p>
    <w:p w:rsidR="00896F6D" w:rsidRPr="00896F6D" w:rsidRDefault="00CF60B6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pacing w:val="-2"/>
          <w:sz w:val="24"/>
          <w:szCs w:val="24"/>
        </w:rPr>
        <w:t>Weryfikacja jest przeprowadzona w ramach synchronicznej interakcji, w którym student/studenci oraz prowadzący uczestniczą w tym samym czasie, ale w różnych miejscach.</w:t>
      </w:r>
    </w:p>
    <w:p w:rsidR="00896F6D" w:rsidRPr="00322ABB" w:rsidRDefault="00993C37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Weryfikacja powinna</w:t>
      </w:r>
      <w:r w:rsidR="00CF60B6" w:rsidRPr="00896F6D">
        <w:rPr>
          <w:rFonts w:asciiTheme="majorHAnsi" w:hAnsiTheme="majorHAnsi" w:cs="Arial"/>
          <w:sz w:val="24"/>
          <w:szCs w:val="24"/>
        </w:rPr>
        <w:t xml:space="preserve"> odbywać się w warunkach zapewniających ochronę i b</w:t>
      </w:r>
      <w:r>
        <w:rPr>
          <w:rFonts w:asciiTheme="majorHAnsi" w:hAnsiTheme="majorHAnsi" w:cs="Arial"/>
          <w:sz w:val="24"/>
          <w:szCs w:val="24"/>
        </w:rPr>
        <w:t xml:space="preserve">ezpieczeństwo danych osobowych </w:t>
      </w:r>
      <w:r w:rsidRPr="00322ABB">
        <w:rPr>
          <w:rFonts w:asciiTheme="majorHAnsi" w:hAnsiTheme="majorHAnsi" w:cs="Arial"/>
          <w:sz w:val="24"/>
          <w:szCs w:val="24"/>
        </w:rPr>
        <w:t>zgodnie z wytycznym inspektora danych osobowych Politechniki Koszalińskiej.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 xml:space="preserve">Weryfikacja jest możliwa przy użyciu odpowiedniego sprzętu (np. komputera lub innego urządzenia wyposażonego w mikrofon, głośniki i kamerę) umożliwiającego przesyłanie dźwięku i obrazu. Uczelnia nie zapewnia ww. sprzętu ani dostępu do </w:t>
      </w:r>
      <w:proofErr w:type="spellStart"/>
      <w:r w:rsidRPr="00896F6D">
        <w:rPr>
          <w:rFonts w:asciiTheme="majorHAnsi" w:hAnsiTheme="majorHAnsi" w:cs="Arial"/>
          <w:sz w:val="24"/>
          <w:szCs w:val="24"/>
        </w:rPr>
        <w:t>internetu</w:t>
      </w:r>
      <w:proofErr w:type="spellEnd"/>
      <w:r w:rsidRPr="00896F6D">
        <w:rPr>
          <w:rFonts w:asciiTheme="majorHAnsi" w:hAnsiTheme="majorHAnsi" w:cs="Arial"/>
          <w:sz w:val="24"/>
          <w:szCs w:val="24"/>
        </w:rPr>
        <w:t xml:space="preserve"> poza siedzibą Uczelni.</w:t>
      </w:r>
    </w:p>
    <w:p w:rsidR="00896F6D" w:rsidRPr="00896F6D" w:rsidRDefault="00CF60B6" w:rsidP="00896F6D">
      <w:pPr>
        <w:pStyle w:val="Akapitzlist"/>
        <w:numPr>
          <w:ilvl w:val="0"/>
          <w:numId w:val="24"/>
        </w:numPr>
        <w:tabs>
          <w:tab w:val="left" w:pos="142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lastRenderedPageBreak/>
        <w:t>Prowadzący weryfikację efektów uczenia się przynależących do przedmiotu i danej formy zajęć ustala i przekazuje grupie studenckiej informacje dotyczące przebiegu i zasad zaliczenia, zasad oceniania oraz warunków ewentualnej poprawy.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Studenci zostają powiadomieni przez prowadzącego o wyznaczonym terminie weryfikacji co najmniej na 7 dni przed planowanym jej terminem, za pomocą ustalonej z grupą metody komunikacji.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Przed przystąpieniem do weryfikacji prowadzący wyjaśnia studentom kwestie techniczne związane z przebiegiem weryfikacji, a także konsekwencje przerwania utraty połączenia przed jej zakończeniem.</w:t>
      </w:r>
    </w:p>
    <w:p w:rsidR="00896F6D" w:rsidRDefault="00CF60B6" w:rsidP="00896F6D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Jeżeli w trakcie weryfikacji dojdzie do przerwania połączenia prowadzący weryfikację, podejmuje decyzję o:</w:t>
      </w:r>
      <w:r w:rsidR="00896F6D">
        <w:rPr>
          <w:rFonts w:asciiTheme="majorHAnsi" w:hAnsiTheme="majorHAnsi" w:cs="Arial"/>
          <w:sz w:val="24"/>
          <w:szCs w:val="24"/>
        </w:rPr>
        <w:t xml:space="preserve"> </w:t>
      </w:r>
      <w:r w:rsidRPr="00896F6D">
        <w:rPr>
          <w:rFonts w:asciiTheme="majorHAnsi" w:hAnsiTheme="majorHAnsi" w:cs="Arial"/>
          <w:sz w:val="24"/>
          <w:szCs w:val="24"/>
        </w:rPr>
        <w:t>zakończeniu weryfikacji i wystawieniu oceny</w:t>
      </w:r>
      <w:r w:rsidR="00896F6D">
        <w:rPr>
          <w:rFonts w:asciiTheme="majorHAnsi" w:hAnsiTheme="majorHAnsi" w:cs="Arial"/>
          <w:sz w:val="24"/>
          <w:szCs w:val="24"/>
        </w:rPr>
        <w:t xml:space="preserve"> lub </w:t>
      </w:r>
      <w:r w:rsidRPr="00896F6D">
        <w:rPr>
          <w:rFonts w:asciiTheme="majorHAnsi" w:hAnsiTheme="majorHAnsi" w:cs="Arial"/>
          <w:sz w:val="24"/>
          <w:szCs w:val="24"/>
        </w:rPr>
        <w:t>konieczność powtórzenia weryfikacji efektów uczenia się.</w:t>
      </w:r>
    </w:p>
    <w:p w:rsidR="00896F6D" w:rsidRPr="00896F6D" w:rsidRDefault="00CF60B6" w:rsidP="00896F6D">
      <w:pPr>
        <w:pStyle w:val="Akapitzlist"/>
        <w:numPr>
          <w:ilvl w:val="0"/>
          <w:numId w:val="24"/>
        </w:numPr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Utratę połączenia, przerwanie weryfikacji oraz decyzję o jej powtórzeniu odnotowuje się w protokole lub ewidencji efektów nauczania.</w:t>
      </w:r>
    </w:p>
    <w:p w:rsidR="00896F6D" w:rsidRPr="00896F6D" w:rsidRDefault="00CF60B6" w:rsidP="00896F6D">
      <w:pPr>
        <w:pStyle w:val="Akapitzlist"/>
        <w:numPr>
          <w:ilvl w:val="0"/>
          <w:numId w:val="24"/>
        </w:numPr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Jeżeli z przebiegu weryfikacji wynikać będzie, że studentowi/studentom pomagają osoby trzecie lub student posługuje się niezatwierdzonymi materiałami lub środkami technicznymi, weryfikacja zostaje przerwana, a studentowi wystawiana jest ocena niedostateczna</w:t>
      </w:r>
      <w:r w:rsidR="00896F6D" w:rsidRPr="00896F6D">
        <w:rPr>
          <w:rFonts w:asciiTheme="majorHAnsi" w:hAnsiTheme="majorHAnsi" w:cs="Arial"/>
          <w:sz w:val="24"/>
          <w:szCs w:val="24"/>
        </w:rPr>
        <w:t>.</w:t>
      </w:r>
    </w:p>
    <w:p w:rsidR="00CF60B6" w:rsidRPr="00896F6D" w:rsidRDefault="00CF60B6" w:rsidP="00896F6D">
      <w:pPr>
        <w:pStyle w:val="Akapitzlist"/>
        <w:numPr>
          <w:ilvl w:val="0"/>
          <w:numId w:val="24"/>
        </w:numPr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Całość przebiegu weryfikacji z wykorzystaniem narzędzi wymienionych jest rejestrowana:</w:t>
      </w:r>
    </w:p>
    <w:p w:rsidR="00CF60B6" w:rsidRPr="00CF60B6" w:rsidRDefault="00CF60B6" w:rsidP="00896F6D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F60B6">
        <w:rPr>
          <w:rFonts w:asciiTheme="majorHAnsi" w:hAnsiTheme="majorHAnsi" w:cs="Arial"/>
          <w:sz w:val="24"/>
          <w:szCs w:val="24"/>
        </w:rPr>
        <w:t>przedmiot kończący się egzaminem – nagranie, protokół z przebiegu egzaminu zawierający dzień i datę egzaminu, listę pytań/zadań, lista uczestników, krótki opis przebiegu,</w:t>
      </w:r>
    </w:p>
    <w:p w:rsidR="00CF60B6" w:rsidRPr="00CF60B6" w:rsidRDefault="00CF60B6" w:rsidP="00896F6D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CF60B6">
        <w:rPr>
          <w:rFonts w:asciiTheme="majorHAnsi" w:hAnsiTheme="majorHAnsi" w:cs="Arial"/>
          <w:sz w:val="24"/>
          <w:szCs w:val="24"/>
        </w:rPr>
        <w:t>przedmiot kończący się zaliczeniem z oceną lub zaliczeniem – protokół z przebiegu zaliczenia zawierający: dzień i datę, listę pytań/zadań, lista uczestników, krótki opis przebiegu.</w:t>
      </w:r>
    </w:p>
    <w:p w:rsidR="00CF60B6" w:rsidRPr="00896F6D" w:rsidRDefault="00CF60B6" w:rsidP="00896F6D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W przypadku uzyskania przez studenta oceny niedostatecznej, powtórna weryfikacja efektów uczenia się odbywa się w trybie tradycyjnym lub w trybie zdalnym, na wniosek studenta, jeżeli studentowi przysługuje prawo do weryfikacji poprawkowej lub komisyjnej.</w:t>
      </w:r>
    </w:p>
    <w:p w:rsidR="00896F6D" w:rsidRPr="00896F6D" w:rsidRDefault="00CF60B6" w:rsidP="00896F6D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Ogłoszenie wyników weryfikacji następuje nie później niż 7 dni od daty jej przeprowadzenia w sposób ustalony przez prow</w:t>
      </w:r>
      <w:r w:rsidR="004D5220">
        <w:rPr>
          <w:rFonts w:asciiTheme="majorHAnsi" w:hAnsiTheme="majorHAnsi" w:cs="Arial"/>
          <w:sz w:val="24"/>
          <w:szCs w:val="24"/>
        </w:rPr>
        <w:t>adzącego ze studentem lub grupą.</w:t>
      </w:r>
    </w:p>
    <w:p w:rsidR="00DA522D" w:rsidRPr="00896F6D" w:rsidRDefault="00CF60B6" w:rsidP="002A5BD0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284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96F6D">
        <w:rPr>
          <w:rFonts w:asciiTheme="majorHAnsi" w:hAnsiTheme="majorHAnsi" w:cs="Arial"/>
          <w:sz w:val="24"/>
          <w:szCs w:val="24"/>
        </w:rPr>
        <w:t>W sytuacjach nieuregulowanych niniejszymi wytycznymi zastosowanie mają</w:t>
      </w:r>
      <w:r w:rsidR="00896F6D" w:rsidRPr="00896F6D">
        <w:rPr>
          <w:rFonts w:asciiTheme="majorHAnsi" w:hAnsiTheme="majorHAnsi" w:cs="Arial"/>
          <w:sz w:val="24"/>
          <w:szCs w:val="24"/>
        </w:rPr>
        <w:t xml:space="preserve"> przepisy Regulaminu studiów PK</w:t>
      </w:r>
      <w:r w:rsidRPr="00896F6D">
        <w:rPr>
          <w:rFonts w:asciiTheme="majorHAnsi" w:hAnsiTheme="majorHAnsi" w:cs="Arial"/>
          <w:sz w:val="24"/>
          <w:szCs w:val="24"/>
        </w:rPr>
        <w:t>.</w:t>
      </w:r>
    </w:p>
    <w:p w:rsidR="00A94F3D" w:rsidRDefault="00A94F3D" w:rsidP="00A94F3D">
      <w:pPr>
        <w:jc w:val="both"/>
        <w:rPr>
          <w:rFonts w:asciiTheme="majorHAnsi" w:hAnsiTheme="majorHAnsi"/>
          <w:b/>
          <w:sz w:val="24"/>
          <w:szCs w:val="24"/>
        </w:rPr>
      </w:pPr>
    </w:p>
    <w:p w:rsidR="001B7119" w:rsidRPr="00CA297B" w:rsidRDefault="001B7119" w:rsidP="001B71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Zaopiniowane przez Radę Wydziału w dniu 22 września 2020 r.</w:t>
      </w:r>
    </w:p>
    <w:p w:rsidR="00696914" w:rsidRPr="00CA297B" w:rsidRDefault="00696914" w:rsidP="001B7119">
      <w:pPr>
        <w:rPr>
          <w:rFonts w:asciiTheme="majorHAnsi" w:hAnsiTheme="majorHAnsi"/>
          <w:sz w:val="24"/>
          <w:szCs w:val="24"/>
        </w:rPr>
      </w:pPr>
    </w:p>
    <w:sectPr w:rsidR="00696914" w:rsidRPr="00CA297B" w:rsidSect="0046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FF"/>
    <w:multiLevelType w:val="hybridMultilevel"/>
    <w:tmpl w:val="451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09E"/>
    <w:multiLevelType w:val="hybridMultilevel"/>
    <w:tmpl w:val="3148D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61587"/>
    <w:multiLevelType w:val="hybridMultilevel"/>
    <w:tmpl w:val="FECC6244"/>
    <w:lvl w:ilvl="0" w:tplc="1DD24B3A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B1D654C"/>
    <w:multiLevelType w:val="hybridMultilevel"/>
    <w:tmpl w:val="A3DEF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22DBB"/>
    <w:multiLevelType w:val="multilevel"/>
    <w:tmpl w:val="26E0D11C"/>
    <w:lvl w:ilvl="0">
      <w:start w:val="1"/>
      <w:numFmt w:val="bullet"/>
      <w:lvlText w:val=""/>
      <w:lvlJc w:val="left"/>
      <w:pPr>
        <w:tabs>
          <w:tab w:val="num" w:pos="1538"/>
        </w:tabs>
        <w:ind w:left="153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98"/>
        </w:tabs>
        <w:ind w:left="189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78"/>
        </w:tabs>
        <w:ind w:left="297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58"/>
        </w:tabs>
        <w:ind w:left="405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18"/>
        </w:tabs>
        <w:ind w:left="4418" w:hanging="360"/>
      </w:pPr>
      <w:rPr>
        <w:rFonts w:ascii="OpenSymbol" w:hAnsi="OpenSymbol" w:cs="OpenSymbol" w:hint="default"/>
      </w:rPr>
    </w:lvl>
  </w:abstractNum>
  <w:abstractNum w:abstractNumId="8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84447A"/>
    <w:multiLevelType w:val="hybridMultilevel"/>
    <w:tmpl w:val="9CDE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1B1C"/>
    <w:multiLevelType w:val="hybridMultilevel"/>
    <w:tmpl w:val="7E22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1EA7"/>
    <w:multiLevelType w:val="hybridMultilevel"/>
    <w:tmpl w:val="59C2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6244"/>
    <w:multiLevelType w:val="hybridMultilevel"/>
    <w:tmpl w:val="1BCE103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07FA0"/>
    <w:multiLevelType w:val="hybridMultilevel"/>
    <w:tmpl w:val="CDBA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55BD0"/>
    <w:multiLevelType w:val="hybridMultilevel"/>
    <w:tmpl w:val="97DC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E13E2"/>
    <w:multiLevelType w:val="hybridMultilevel"/>
    <w:tmpl w:val="DAAED4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26D55"/>
    <w:multiLevelType w:val="multilevel"/>
    <w:tmpl w:val="3D0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62F5B98"/>
    <w:multiLevelType w:val="hybridMultilevel"/>
    <w:tmpl w:val="E6389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D43B2"/>
    <w:multiLevelType w:val="hybridMultilevel"/>
    <w:tmpl w:val="84900FB8"/>
    <w:lvl w:ilvl="0" w:tplc="1DD24B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B0726"/>
    <w:multiLevelType w:val="hybridMultilevel"/>
    <w:tmpl w:val="ED90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32C8"/>
    <w:multiLevelType w:val="hybridMultilevel"/>
    <w:tmpl w:val="CAA8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F59E8"/>
    <w:multiLevelType w:val="hybridMultilevel"/>
    <w:tmpl w:val="CA8E629C"/>
    <w:lvl w:ilvl="0" w:tplc="1DD24B3A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4835EF"/>
    <w:multiLevelType w:val="hybridMultilevel"/>
    <w:tmpl w:val="686C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8"/>
  </w:num>
  <w:num w:numId="5">
    <w:abstractNumId w:val="20"/>
  </w:num>
  <w:num w:numId="6">
    <w:abstractNumId w:val="13"/>
  </w:num>
  <w:num w:numId="7">
    <w:abstractNumId w:val="26"/>
  </w:num>
  <w:num w:numId="8">
    <w:abstractNumId w:val="3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21"/>
  </w:num>
  <w:num w:numId="14">
    <w:abstractNumId w:val="12"/>
  </w:num>
  <w:num w:numId="15">
    <w:abstractNumId w:val="23"/>
  </w:num>
  <w:num w:numId="16">
    <w:abstractNumId w:val="16"/>
  </w:num>
  <w:num w:numId="17">
    <w:abstractNumId w:val="10"/>
  </w:num>
  <w:num w:numId="18">
    <w:abstractNumId w:val="6"/>
  </w:num>
  <w:num w:numId="19">
    <w:abstractNumId w:val="25"/>
  </w:num>
  <w:num w:numId="20">
    <w:abstractNumId w:val="1"/>
  </w:num>
  <w:num w:numId="21">
    <w:abstractNumId w:val="19"/>
  </w:num>
  <w:num w:numId="22">
    <w:abstractNumId w:val="0"/>
  </w:num>
  <w:num w:numId="23">
    <w:abstractNumId w:val="5"/>
  </w:num>
  <w:num w:numId="24">
    <w:abstractNumId w:val="28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647E68"/>
    <w:rsid w:val="00042B28"/>
    <w:rsid w:val="000A0694"/>
    <w:rsid w:val="000B7E3A"/>
    <w:rsid w:val="000D58E0"/>
    <w:rsid w:val="000E2F2D"/>
    <w:rsid w:val="00107D42"/>
    <w:rsid w:val="00160428"/>
    <w:rsid w:val="001676A0"/>
    <w:rsid w:val="001A0FDF"/>
    <w:rsid w:val="001A2F20"/>
    <w:rsid w:val="001B0C90"/>
    <w:rsid w:val="001B7119"/>
    <w:rsid w:val="0022150C"/>
    <w:rsid w:val="002433DE"/>
    <w:rsid w:val="002634FB"/>
    <w:rsid w:val="00271F51"/>
    <w:rsid w:val="002A38FB"/>
    <w:rsid w:val="002A5BD0"/>
    <w:rsid w:val="00312174"/>
    <w:rsid w:val="00322ABB"/>
    <w:rsid w:val="0037525C"/>
    <w:rsid w:val="003A48E5"/>
    <w:rsid w:val="003C2E81"/>
    <w:rsid w:val="00420F00"/>
    <w:rsid w:val="00460397"/>
    <w:rsid w:val="0046366C"/>
    <w:rsid w:val="004A57F3"/>
    <w:rsid w:val="004B6FC3"/>
    <w:rsid w:val="004B7B0D"/>
    <w:rsid w:val="004D5220"/>
    <w:rsid w:val="004E55A0"/>
    <w:rsid w:val="004F53E6"/>
    <w:rsid w:val="00501FFC"/>
    <w:rsid w:val="0051491B"/>
    <w:rsid w:val="005204E4"/>
    <w:rsid w:val="00554250"/>
    <w:rsid w:val="00583042"/>
    <w:rsid w:val="005D1D4F"/>
    <w:rsid w:val="005D7DCF"/>
    <w:rsid w:val="00601517"/>
    <w:rsid w:val="006468B5"/>
    <w:rsid w:val="00647E68"/>
    <w:rsid w:val="00655F32"/>
    <w:rsid w:val="00660FD3"/>
    <w:rsid w:val="00696914"/>
    <w:rsid w:val="006D1348"/>
    <w:rsid w:val="006D6D9F"/>
    <w:rsid w:val="006D7946"/>
    <w:rsid w:val="006E64DA"/>
    <w:rsid w:val="006E7702"/>
    <w:rsid w:val="006F4C1A"/>
    <w:rsid w:val="007333AA"/>
    <w:rsid w:val="00735237"/>
    <w:rsid w:val="00740404"/>
    <w:rsid w:val="00776E1C"/>
    <w:rsid w:val="00777F74"/>
    <w:rsid w:val="00784D55"/>
    <w:rsid w:val="00806EEA"/>
    <w:rsid w:val="00873DBB"/>
    <w:rsid w:val="00885122"/>
    <w:rsid w:val="00896F6D"/>
    <w:rsid w:val="008A4C5C"/>
    <w:rsid w:val="008A7EBC"/>
    <w:rsid w:val="008B18E7"/>
    <w:rsid w:val="008B2692"/>
    <w:rsid w:val="008B2AE6"/>
    <w:rsid w:val="008E7FC4"/>
    <w:rsid w:val="00937C34"/>
    <w:rsid w:val="00970BA0"/>
    <w:rsid w:val="0097372F"/>
    <w:rsid w:val="00993C37"/>
    <w:rsid w:val="009C25FE"/>
    <w:rsid w:val="009C4191"/>
    <w:rsid w:val="009F38F9"/>
    <w:rsid w:val="00A04AE4"/>
    <w:rsid w:val="00A05B98"/>
    <w:rsid w:val="00A7447A"/>
    <w:rsid w:val="00A94F3D"/>
    <w:rsid w:val="00AB4BB1"/>
    <w:rsid w:val="00AF783A"/>
    <w:rsid w:val="00B17382"/>
    <w:rsid w:val="00B26C32"/>
    <w:rsid w:val="00B634E6"/>
    <w:rsid w:val="00B64731"/>
    <w:rsid w:val="00B6775A"/>
    <w:rsid w:val="00BB004C"/>
    <w:rsid w:val="00C11C49"/>
    <w:rsid w:val="00C13060"/>
    <w:rsid w:val="00C57A6D"/>
    <w:rsid w:val="00C84CB5"/>
    <w:rsid w:val="00C97D55"/>
    <w:rsid w:val="00CA297B"/>
    <w:rsid w:val="00CF31B7"/>
    <w:rsid w:val="00CF60B6"/>
    <w:rsid w:val="00D10220"/>
    <w:rsid w:val="00D340C1"/>
    <w:rsid w:val="00D96106"/>
    <w:rsid w:val="00DA522D"/>
    <w:rsid w:val="00DA5F4B"/>
    <w:rsid w:val="00DD595B"/>
    <w:rsid w:val="00DE113A"/>
    <w:rsid w:val="00DE6D90"/>
    <w:rsid w:val="00E377EC"/>
    <w:rsid w:val="00E86179"/>
    <w:rsid w:val="00E96528"/>
    <w:rsid w:val="00EE3D84"/>
    <w:rsid w:val="00F91BE8"/>
    <w:rsid w:val="00FA50F2"/>
    <w:rsid w:val="00FB2098"/>
    <w:rsid w:val="00FC22D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6C"/>
  </w:style>
  <w:style w:type="paragraph" w:styleId="Nagwek1">
    <w:name w:val="heading 1"/>
    <w:basedOn w:val="Normalny"/>
    <w:next w:val="Normalny"/>
    <w:link w:val="Nagwek1Znak"/>
    <w:uiPriority w:val="9"/>
    <w:qFormat/>
    <w:rsid w:val="004B7B0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97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4F3D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4F3D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F3D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F3D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7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7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B7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PK</cp:lastModifiedBy>
  <cp:revision>11</cp:revision>
  <dcterms:created xsi:type="dcterms:W3CDTF">2020-09-29T02:59:00Z</dcterms:created>
  <dcterms:modified xsi:type="dcterms:W3CDTF">2020-10-01T03:58:00Z</dcterms:modified>
</cp:coreProperties>
</file>